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r>
        <w:t xml:space="preserve">Relatório de </w:t>
      </w:r>
      <w:r w:rsidR="00D07B84">
        <w:t>extensão</w:t>
      </w:r>
    </w:p>
    <w:p w:rsidR="00A14568" w:rsidRDefault="0009217F">
      <w:pPr>
        <w:pStyle w:val="ttulo1"/>
      </w:pPr>
      <w:r>
        <w:t>Resumo do projeto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D3256C" w:rsidRPr="00151259" w:rsidTr="00151259">
        <w:tc>
          <w:tcPr>
            <w:tcW w:w="2717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Data</w:t>
            </w:r>
          </w:p>
        </w:tc>
        <w:tc>
          <w:tcPr>
            <w:tcW w:w="3621" w:type="dxa"/>
            <w:shd w:val="clear" w:color="auto" w:fill="auto"/>
            <w:vAlign w:val="bottom"/>
          </w:tcPr>
          <w:p w:rsidR="00A14568" w:rsidRPr="00151259" w:rsidRDefault="0009217F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Nome do projeto</w:t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Horário</w:t>
            </w:r>
            <w:r w:rsidR="00A433BB" w:rsidRPr="00151259">
              <w:rPr>
                <w:rFonts w:ascii="Calibri" w:hAnsi="Calibri"/>
                <w:caps/>
                <w:color w:val="577188"/>
              </w:rPr>
              <w:t xml:space="preserve">                  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14568" w:rsidRPr="00151259" w:rsidRDefault="009728FC" w:rsidP="00E1664B">
            <w:r w:rsidRPr="009728FC">
              <w:rPr>
                <w:color w:val="1F2123" w:themeColor="text2"/>
              </w:rPr>
              <w:t>10 de Maio</w:t>
            </w:r>
            <w:r w:rsidR="000367A0" w:rsidRPr="009728FC">
              <w:rPr>
                <w:color w:val="1F2123" w:themeColor="text2"/>
              </w:rPr>
              <w:t xml:space="preserve"> de 2016</w:t>
            </w:r>
          </w:p>
        </w:tc>
        <w:tc>
          <w:tcPr>
            <w:tcW w:w="3621" w:type="dxa"/>
            <w:shd w:val="clear" w:color="auto" w:fill="auto"/>
          </w:tcPr>
          <w:p w:rsidR="00A14568" w:rsidRPr="00F22BBC" w:rsidRDefault="00457F21" w:rsidP="009728FC">
            <w:pPr>
              <w:shd w:val="clear" w:color="auto" w:fill="FFFFFF"/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141823"/>
                <w:shd w:val="clear" w:color="auto" w:fill="FFFFFF"/>
              </w:rPr>
              <w:t xml:space="preserve">Vista </w:t>
            </w:r>
            <w:r w:rsidR="009728FC">
              <w:rPr>
                <w:rFonts w:ascii="Cambria Math" w:hAnsi="Cambria Math"/>
                <w:color w:val="141823"/>
                <w:shd w:val="clear" w:color="auto" w:fill="FFFFFF"/>
              </w:rPr>
              <w:t xml:space="preserve">Técnica </w:t>
            </w:r>
            <w:r w:rsidR="009728FC" w:rsidRPr="009728FC">
              <w:rPr>
                <w:rFonts w:ascii="Cambria Math" w:hAnsi="Cambria Math"/>
                <w:color w:val="141823"/>
                <w:shd w:val="clear" w:color="auto" w:fill="FFFFFF"/>
              </w:rPr>
              <w:t>CIT (Centro de Informação Toxicológica) e IGP (Instituto Geral de Perícias)</w:t>
            </w:r>
          </w:p>
        </w:tc>
        <w:tc>
          <w:tcPr>
            <w:tcW w:w="3625" w:type="dxa"/>
            <w:shd w:val="clear" w:color="auto" w:fill="auto"/>
          </w:tcPr>
          <w:p w:rsidR="00A14568" w:rsidRPr="00151259" w:rsidRDefault="00457F21" w:rsidP="00457F21">
            <w:proofErr w:type="gramStart"/>
            <w:r>
              <w:t>09:00</w:t>
            </w:r>
            <w:proofErr w:type="gramEnd"/>
            <w:r>
              <w:t xml:space="preserve"> ás 10:30</w:t>
            </w:r>
            <w:r w:rsidR="000367A0">
              <w:t xml:space="preserve"> horas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>LOCAL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9D27FC" w:rsidRDefault="009728FC" w:rsidP="00A433BB">
            <w:r>
              <w:rPr>
                <w:color w:val="141823"/>
                <w:shd w:val="clear" w:color="auto" w:fill="FFFFFF"/>
              </w:rPr>
              <w:t xml:space="preserve">Centro de Informação Toxicológica e o Instituto Geral de Perícias. </w:t>
            </w:r>
            <w:r w:rsidR="00F900F3" w:rsidRPr="009D27FC"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9728FC" w:rsidP="009728FC">
            <w:r w:rsidRPr="009728FC">
              <w:rPr>
                <w:color w:val="1F2123" w:themeColor="text2"/>
              </w:rPr>
              <w:t xml:space="preserve">Alunos do sexto período do curso de Farmácia da </w:t>
            </w:r>
            <w:proofErr w:type="spellStart"/>
            <w:r w:rsidRPr="009728FC">
              <w:rPr>
                <w:color w:val="1F2123" w:themeColor="text2"/>
              </w:rPr>
              <w:t>Univali</w:t>
            </w:r>
            <w:proofErr w:type="spellEnd"/>
            <w:r w:rsidRPr="009728FC">
              <w:rPr>
                <w:color w:val="1F2123" w:themeColor="text2"/>
              </w:rPr>
              <w:t xml:space="preserve">.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9728FC" w:rsidRPr="009728FC" w:rsidRDefault="009728FC" w:rsidP="009728FC">
      <w:pPr>
        <w:shd w:val="clear" w:color="auto" w:fill="FFFFFF"/>
        <w:spacing w:after="0"/>
        <w:rPr>
          <w:rFonts w:ascii="Calibri" w:eastAsia="Times New Roman" w:hAnsi="Calibri"/>
          <w:color w:val="000000"/>
          <w:kern w:val="0"/>
          <w:sz w:val="22"/>
          <w:szCs w:val="24"/>
        </w:rPr>
      </w:pPr>
      <w:r w:rsidRPr="009728FC">
        <w:rPr>
          <w:rFonts w:ascii="Calibri" w:eastAsia="Times New Roman" w:hAnsi="Calibri"/>
          <w:color w:val="000000"/>
          <w:kern w:val="0"/>
          <w:sz w:val="22"/>
          <w:szCs w:val="24"/>
        </w:rPr>
        <w:t>Viagem técnica ao CIT (Centro de Informação Toxicológica) e IGP (Instituto Geral de Perícias) no dia 10/05/2016. Alunos do sétimo período de farmácia - Disciplinas relacionadas: Toxicologia e Imunologia.</w:t>
      </w:r>
    </w:p>
    <w:p w:rsidR="009728FC" w:rsidRPr="009728FC" w:rsidRDefault="009728FC" w:rsidP="009728FC">
      <w:pPr>
        <w:shd w:val="clear" w:color="auto" w:fill="FFFFFF"/>
        <w:spacing w:before="0" w:after="0"/>
        <w:rPr>
          <w:rFonts w:ascii="Calibri" w:eastAsia="Times New Roman" w:hAnsi="Calibri"/>
          <w:color w:val="000000"/>
          <w:kern w:val="0"/>
          <w:sz w:val="22"/>
          <w:szCs w:val="24"/>
        </w:rPr>
      </w:pPr>
      <w:r w:rsidRPr="009728FC">
        <w:rPr>
          <w:rFonts w:ascii="Calibri" w:eastAsia="Times New Roman" w:hAnsi="Calibri"/>
          <w:color w:val="000000"/>
          <w:kern w:val="0"/>
          <w:sz w:val="22"/>
          <w:szCs w:val="24"/>
        </w:rPr>
        <w:t>CIT (Centro de Informação Toxicológica): 1 hora de visita. Atendidos pela farmacêutica Danielle, a qual explanou sobre as atividades realizadas pelo CIT, a importância deste canal de comunicação para os profissionais de saúde, e mostrou uma possibilidade de área de atuação do farmacêutico.</w:t>
      </w:r>
    </w:p>
    <w:p w:rsidR="009728FC" w:rsidRPr="009728FC" w:rsidRDefault="009728FC" w:rsidP="009728FC">
      <w:pPr>
        <w:shd w:val="clear" w:color="auto" w:fill="FFFFFF"/>
        <w:spacing w:before="0" w:after="0"/>
        <w:rPr>
          <w:rFonts w:ascii="Calibri" w:eastAsia="Times New Roman" w:hAnsi="Calibri"/>
          <w:color w:val="000000"/>
          <w:kern w:val="0"/>
          <w:sz w:val="22"/>
          <w:szCs w:val="24"/>
        </w:rPr>
      </w:pPr>
    </w:p>
    <w:p w:rsidR="009728FC" w:rsidRPr="009728FC" w:rsidRDefault="009728FC" w:rsidP="009728FC">
      <w:pPr>
        <w:shd w:val="clear" w:color="auto" w:fill="FFFFFF"/>
        <w:spacing w:before="0" w:after="0"/>
        <w:rPr>
          <w:rFonts w:ascii="Calibri" w:eastAsia="Times New Roman" w:hAnsi="Calibri"/>
          <w:color w:val="000000"/>
          <w:kern w:val="0"/>
          <w:sz w:val="22"/>
          <w:szCs w:val="24"/>
        </w:rPr>
      </w:pPr>
      <w:r w:rsidRPr="009728FC">
        <w:rPr>
          <w:rFonts w:ascii="Calibri" w:eastAsia="Times New Roman" w:hAnsi="Calibri"/>
          <w:color w:val="000000"/>
          <w:kern w:val="0"/>
          <w:sz w:val="22"/>
          <w:szCs w:val="24"/>
        </w:rPr>
        <w:t xml:space="preserve"> IGP (Instituto Geral de Perícias): 1h40 de visita. </w:t>
      </w:r>
      <w:r w:rsidRPr="0026120A">
        <w:rPr>
          <w:rFonts w:ascii="Calibri" w:eastAsia="Times New Roman" w:hAnsi="Calibri"/>
          <w:color w:val="000000"/>
          <w:kern w:val="0"/>
          <w:sz w:val="22"/>
          <w:szCs w:val="24"/>
        </w:rPr>
        <w:t>Atendidos</w:t>
      </w:r>
      <w:r w:rsidRPr="009728FC">
        <w:rPr>
          <w:rFonts w:ascii="Calibri" w:eastAsia="Times New Roman" w:hAnsi="Calibri"/>
          <w:color w:val="000000"/>
          <w:kern w:val="0"/>
          <w:sz w:val="22"/>
          <w:szCs w:val="24"/>
        </w:rPr>
        <w:t xml:space="preserve"> pelo perito e Diretor técnico: Jair. O perito mostrou todos os laboratórios do IAF (Instituto de Análises Forenses), os equipamentos, técnicas utilizadas em análises de drogas brutas, e de pesquisa de substâncias em fluidos biológicos, bem como a pesquisa de vestígios para análise de DNA por comparação. </w:t>
      </w:r>
      <w:proofErr w:type="gramStart"/>
      <w:r w:rsidRPr="009728FC">
        <w:rPr>
          <w:rFonts w:ascii="Calibri" w:eastAsia="Times New Roman" w:hAnsi="Calibri"/>
          <w:color w:val="000000"/>
          <w:kern w:val="0"/>
          <w:sz w:val="22"/>
          <w:szCs w:val="24"/>
        </w:rPr>
        <w:t>​</w:t>
      </w:r>
      <w:proofErr w:type="gramEnd"/>
    </w:p>
    <w:p w:rsidR="009728FC" w:rsidRPr="009728FC" w:rsidRDefault="009728FC" w:rsidP="009728FC">
      <w:pPr>
        <w:shd w:val="clear" w:color="auto" w:fill="FFFFFF"/>
        <w:spacing w:before="0" w:after="0"/>
        <w:rPr>
          <w:rFonts w:ascii="Calibri" w:eastAsia="Times New Roman" w:hAnsi="Calibri"/>
          <w:color w:val="000000"/>
          <w:kern w:val="0"/>
          <w:sz w:val="22"/>
          <w:szCs w:val="24"/>
        </w:rPr>
      </w:pPr>
    </w:p>
    <w:p w:rsidR="009728FC" w:rsidRPr="009728FC" w:rsidRDefault="009728FC" w:rsidP="009728FC">
      <w:pPr>
        <w:shd w:val="clear" w:color="auto" w:fill="FFFFFF"/>
        <w:spacing w:before="0" w:after="0"/>
        <w:rPr>
          <w:rFonts w:ascii="Calibri" w:eastAsia="Times New Roman" w:hAnsi="Calibri"/>
          <w:color w:val="000000"/>
          <w:kern w:val="0"/>
          <w:sz w:val="24"/>
          <w:szCs w:val="24"/>
        </w:rPr>
      </w:pPr>
      <w:r w:rsidRPr="009728FC">
        <w:rPr>
          <w:rFonts w:ascii="Calibri" w:eastAsia="Times New Roman" w:hAnsi="Calibri"/>
          <w:color w:val="000000"/>
          <w:kern w:val="0"/>
          <w:sz w:val="22"/>
          <w:szCs w:val="24"/>
        </w:rPr>
        <w:t xml:space="preserve">Os dois locais visitados, impressionaram os alunos (segundo relatos na volta), o CIT, pela importância e a tensão envolvida no momento do atendimento para salvar uma vida, e o IGP-IAF, pela tecnologia e avanço da perícia em analisar tantos crimes. </w:t>
      </w:r>
      <w:r w:rsidR="0026120A">
        <w:rPr>
          <w:rFonts w:ascii="Calibri" w:eastAsia="Times New Roman" w:hAnsi="Calibri"/>
          <w:color w:val="000000"/>
          <w:kern w:val="0"/>
          <w:sz w:val="22"/>
          <w:szCs w:val="24"/>
        </w:rPr>
        <w:t>B</w:t>
      </w:r>
      <w:r w:rsidRPr="009728FC">
        <w:rPr>
          <w:rFonts w:ascii="Calibri" w:eastAsia="Times New Roman" w:hAnsi="Calibri"/>
          <w:color w:val="000000"/>
          <w:kern w:val="0"/>
          <w:sz w:val="22"/>
          <w:szCs w:val="24"/>
        </w:rPr>
        <w:t>em como fomentou, no próprio momento da visita o questionamento sobre o gasto com análise de drogas apreendidas com usuários.</w:t>
      </w:r>
    </w:p>
    <w:p w:rsidR="00A14568" w:rsidRDefault="00BE352F" w:rsidP="00BE352F">
      <w:pPr>
        <w:pStyle w:val="ttulo1"/>
        <w:ind w:left="0"/>
      </w:pPr>
      <w:r>
        <w:t>pessoas envolvidas</w:t>
      </w:r>
    </w:p>
    <w:tbl>
      <w:tblPr>
        <w:tblW w:w="4999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376"/>
        <w:gridCol w:w="994"/>
        <w:gridCol w:w="4090"/>
        <w:gridCol w:w="222"/>
        <w:gridCol w:w="2279"/>
      </w:tblGrid>
      <w:tr w:rsidR="00F36495" w:rsidRPr="00151259" w:rsidTr="00A111AA">
        <w:tc>
          <w:tcPr>
            <w:tcW w:w="1193" w:type="pct"/>
            <w:shd w:val="clear" w:color="auto" w:fill="auto"/>
            <w:vAlign w:val="bottom"/>
          </w:tcPr>
          <w:p w:rsidR="00A14568" w:rsidRPr="006A5F35" w:rsidRDefault="003975C6">
            <w:r w:rsidRPr="006A5F35">
              <w:rPr>
                <w:rFonts w:ascii="Calibri" w:hAnsi="Calibri"/>
                <w:caps/>
                <w:color w:val="577188"/>
              </w:rPr>
              <w:t>Docentes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2053" w:type="pct"/>
            <w:shd w:val="clear" w:color="auto" w:fill="auto"/>
            <w:vAlign w:val="bottom"/>
          </w:tcPr>
          <w:p w:rsidR="00490ED9" w:rsidRPr="00151259" w:rsidRDefault="006E11E1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 xml:space="preserve">            </w:t>
            </w:r>
            <w:r w:rsidR="00490ED9" w:rsidRPr="00151259">
              <w:rPr>
                <w:rFonts w:ascii="Calibri" w:hAnsi="Calibri"/>
                <w:caps/>
                <w:color w:val="577188"/>
              </w:rPr>
              <w:t>Acadêmicos</w:t>
            </w:r>
          </w:p>
        </w:tc>
        <w:tc>
          <w:tcPr>
            <w:tcW w:w="111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144" w:type="pct"/>
            <w:shd w:val="clear" w:color="auto" w:fill="auto"/>
            <w:vAlign w:val="bottom"/>
          </w:tcPr>
          <w:p w:rsidR="00A14568" w:rsidRPr="00151259" w:rsidRDefault="000367A0">
            <w:pPr>
              <w:rPr>
                <w:rFonts w:ascii="Calibri" w:hAnsi="Calibri"/>
                <w:caps/>
                <w:color w:val="577188"/>
              </w:rPr>
            </w:pPr>
            <w:r>
              <w:rPr>
                <w:rFonts w:ascii="Calibri" w:hAnsi="Calibri"/>
                <w:caps/>
                <w:color w:val="577188"/>
              </w:rPr>
              <w:t>Participantes</w:t>
            </w:r>
            <w:r w:rsidR="00F36495">
              <w:rPr>
                <w:rFonts w:ascii="Calibri" w:hAnsi="Calibri"/>
                <w:caps/>
                <w:color w:val="577188"/>
              </w:rPr>
              <w:t xml:space="preserve"> CONVIDADOS</w:t>
            </w:r>
          </w:p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151259" w:rsidRDefault="009728FC">
            <w:r>
              <w:rPr>
                <w:color w:val="141823"/>
                <w:shd w:val="clear" w:color="auto" w:fill="FFFFFF"/>
              </w:rPr>
              <w:t xml:space="preserve">Vânia </w:t>
            </w:r>
            <w:proofErr w:type="spellStart"/>
            <w:r>
              <w:rPr>
                <w:color w:val="141823"/>
                <w:shd w:val="clear" w:color="auto" w:fill="FFFFFF"/>
              </w:rPr>
              <w:t>Floriani</w:t>
            </w:r>
            <w:proofErr w:type="spellEnd"/>
            <w:r>
              <w:rPr>
                <w:color w:val="1418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41823"/>
                <w:shd w:val="clear" w:color="auto" w:fill="FFFFFF"/>
              </w:rPr>
              <w:t>Noldin</w:t>
            </w:r>
            <w:proofErr w:type="spellEnd"/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9728FC" w:rsidP="004A4271">
            <w:r w:rsidRPr="009728FC">
              <w:rPr>
                <w:color w:val="1F2123" w:themeColor="text2"/>
              </w:rPr>
              <w:t xml:space="preserve">Sexto período de Farmácia. </w:t>
            </w:r>
          </w:p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A14568"/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0367A0" w:rsidRDefault="007D62DF" w:rsidP="009728F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" w:history="1">
              <w:r w:rsidR="000367A0">
                <w:rPr>
                  <w:rFonts w:ascii="Arial" w:hAnsi="Arial" w:cs="Arial"/>
                  <w:color w:val="0F3F76"/>
                  <w:sz w:val="18"/>
                  <w:szCs w:val="18"/>
                </w:rPr>
                <w:br/>
              </w:r>
              <w:r w:rsidR="009728FC">
                <w:rPr>
                  <w:color w:val="141823"/>
                  <w:shd w:val="clear" w:color="auto" w:fill="FFFFFF"/>
                </w:rPr>
                <w:t xml:space="preserve">Edneia </w:t>
              </w:r>
              <w:proofErr w:type="spellStart"/>
              <w:r w:rsidR="009728FC">
                <w:rPr>
                  <w:color w:val="141823"/>
                  <w:shd w:val="clear" w:color="auto" w:fill="FFFFFF"/>
                </w:rPr>
                <w:t>Casagranda</w:t>
              </w:r>
              <w:proofErr w:type="spellEnd"/>
              <w:r w:rsidR="009728FC">
                <w:rPr>
                  <w:color w:val="141823"/>
                  <w:shd w:val="clear" w:color="auto" w:fill="FFFFFF"/>
                </w:rPr>
                <w:t xml:space="preserve"> Bueno</w:t>
              </w:r>
              <w:r w:rsidR="00457F21">
                <w:rPr>
                  <w:color w:val="141823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A14568" w:rsidP="00C5755D"/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A14568"/>
        </w:tc>
      </w:tr>
      <w:tr w:rsidR="00D3256C" w:rsidRPr="00151259" w:rsidTr="00A111AA">
        <w:tc>
          <w:tcPr>
            <w:tcW w:w="3745" w:type="pct"/>
            <w:gridSpan w:val="3"/>
            <w:shd w:val="clear" w:color="auto" w:fill="auto"/>
          </w:tcPr>
          <w:p w:rsidR="00783EB4" w:rsidRPr="00151259" w:rsidRDefault="00783EB4" w:rsidP="003975C6"/>
        </w:tc>
        <w:tc>
          <w:tcPr>
            <w:tcW w:w="111" w:type="pct"/>
            <w:shd w:val="clear" w:color="auto" w:fill="auto"/>
          </w:tcPr>
          <w:p w:rsidR="00783EB4" w:rsidRPr="00151259" w:rsidRDefault="00783EB4"/>
        </w:tc>
        <w:tc>
          <w:tcPr>
            <w:tcW w:w="1144" w:type="pct"/>
            <w:shd w:val="clear" w:color="auto" w:fill="auto"/>
          </w:tcPr>
          <w:p w:rsidR="00783EB4" w:rsidRPr="00151259" w:rsidRDefault="00783EB4"/>
        </w:tc>
      </w:tr>
    </w:tbl>
    <w:p w:rsidR="001F2053" w:rsidRDefault="00F900F3" w:rsidP="00A111AA">
      <w:pPr>
        <w:pStyle w:val="ttulo1"/>
        <w:ind w:left="0"/>
      </w:pPr>
      <w:r>
        <w:t>anexos</w:t>
      </w:r>
    </w:p>
    <w:p w:rsidR="00260CBF" w:rsidRDefault="00260CBF"/>
    <w:p w:rsidR="000367A0" w:rsidRDefault="000367A0">
      <w:pPr>
        <w:rPr>
          <w:noProof/>
        </w:rPr>
      </w:pPr>
    </w:p>
    <w:p w:rsidR="0026120A" w:rsidRDefault="0026120A" w:rsidP="00F900F3">
      <w:pPr>
        <w:rPr>
          <w:noProof/>
        </w:rPr>
      </w:pPr>
      <w:r>
        <w:rPr>
          <w:noProof/>
        </w:rPr>
        <w:drawing>
          <wp:inline distT="0" distB="0" distL="0" distR="0">
            <wp:extent cx="4943475" cy="3491329"/>
            <wp:effectExtent l="0" t="0" r="0" b="0"/>
            <wp:docPr id="1" name="Imagem 1" descr="C:\Users\1997408\Downloads\IMG_23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97408\Downloads\IMG_233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9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943475" cy="3599468"/>
            <wp:effectExtent l="0" t="0" r="0" b="1270"/>
            <wp:docPr id="2" name="Imagem 2" descr="C:\Users\1997408\Downloads\IMG_23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997408\Downloads\IMG_233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9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67A0" w:rsidRDefault="000367A0" w:rsidP="00F900F3"/>
    <w:p w:rsidR="0026120A" w:rsidRPr="00F900F3" w:rsidRDefault="0026120A" w:rsidP="00F900F3"/>
    <w:sectPr w:rsidR="0026120A" w:rsidRPr="00F900F3" w:rsidSect="00493B3D">
      <w:footerReference w:type="default" r:id="rId13"/>
      <w:headerReference w:type="first" r:id="rId14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DF" w:rsidRDefault="007D62DF">
      <w:pPr>
        <w:spacing w:before="0" w:after="0"/>
      </w:pPr>
      <w:r>
        <w:separator/>
      </w:r>
    </w:p>
  </w:endnote>
  <w:endnote w:type="continuationSeparator" w:id="0">
    <w:p w:rsidR="007D62DF" w:rsidRDefault="007D62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D3" w:rsidRDefault="00D261D3">
    <w:pPr>
      <w:pStyle w:val="rodap"/>
    </w:pPr>
    <w:r>
      <w:t>Página</w:t>
    </w:r>
    <w:r w:rsidR="00954341">
      <w:fldChar w:fldCharType="begin"/>
    </w:r>
    <w:r w:rsidR="00954341">
      <w:instrText>page</w:instrText>
    </w:r>
    <w:r w:rsidR="00954341">
      <w:fldChar w:fldCharType="separate"/>
    </w:r>
    <w:r w:rsidR="0026120A">
      <w:rPr>
        <w:noProof/>
      </w:rPr>
      <w:t>2</w:t>
    </w:r>
    <w:r w:rsidR="009543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DF" w:rsidRDefault="007D62DF">
      <w:pPr>
        <w:spacing w:before="0" w:after="0"/>
      </w:pPr>
      <w:r>
        <w:separator/>
      </w:r>
    </w:p>
  </w:footnote>
  <w:footnote w:type="continuationSeparator" w:id="0">
    <w:p w:rsidR="007D62DF" w:rsidRDefault="007D62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D261D3" w:rsidRPr="00151259">
      <w:tc>
        <w:tcPr>
          <w:tcW w:w="2500" w:type="pct"/>
          <w:vAlign w:val="bottom"/>
        </w:tcPr>
        <w:p w:rsidR="000367A0" w:rsidRPr="000367A0" w:rsidRDefault="000367A0" w:rsidP="000367A0">
          <w:pPr>
            <w:rPr>
              <w:rFonts w:ascii="Arial" w:hAnsi="Arial" w:cs="Arial"/>
              <w:color w:val="auto"/>
              <w:sz w:val="30"/>
              <w:szCs w:val="30"/>
            </w:rPr>
          </w:pPr>
          <w:r>
            <w:rPr>
              <w:rFonts w:ascii="Arial" w:hAnsi="Arial" w:cs="Arial"/>
              <w:color w:val="auto"/>
              <w:sz w:val="30"/>
              <w:szCs w:val="30"/>
            </w:rPr>
            <w:t>1</w:t>
          </w:r>
          <w:r w:rsidR="00116C10">
            <w:rPr>
              <w:rFonts w:ascii="Arial" w:hAnsi="Arial" w:cs="Arial"/>
              <w:color w:val="auto"/>
              <w:sz w:val="30"/>
              <w:szCs w:val="30"/>
            </w:rPr>
            <w:t>0 de Maio</w:t>
          </w:r>
          <w:r>
            <w:rPr>
              <w:rFonts w:ascii="Arial" w:hAnsi="Arial" w:cs="Arial"/>
              <w:color w:val="auto"/>
              <w:sz w:val="30"/>
              <w:szCs w:val="30"/>
            </w:rPr>
            <w:t xml:space="preserve"> de 2016</w:t>
          </w:r>
        </w:p>
        <w:p w:rsidR="00974460" w:rsidRPr="00151259" w:rsidRDefault="00116C10" w:rsidP="00116C10">
          <w:pPr>
            <w:shd w:val="clear" w:color="auto" w:fill="FFFFFF"/>
          </w:pPr>
          <w:r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 xml:space="preserve">Visita Técnica </w:t>
          </w:r>
          <w:r w:rsidRPr="00116C10"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>Centro de</w:t>
          </w:r>
          <w:r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 xml:space="preserve"> Informação Toxicológica e Instituto Geral de Perícias</w:t>
          </w:r>
          <w:r w:rsidR="00F46A7E"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 xml:space="preserve"> </w:t>
          </w:r>
        </w:p>
      </w:tc>
      <w:tc>
        <w:tcPr>
          <w:tcW w:w="2500" w:type="pct"/>
          <w:vAlign w:val="bottom"/>
        </w:tcPr>
        <w:p w:rsidR="00D261D3" w:rsidRPr="00151259" w:rsidRDefault="0063193C">
          <w:pPr>
            <w:pStyle w:val="cabealho"/>
          </w:pPr>
          <w:r>
            <w:rPr>
              <w:noProof/>
            </w:rPr>
            <w:drawing>
              <wp:inline distT="0" distB="0" distL="0" distR="0" wp14:anchorId="17B2EF3A" wp14:editId="46903B71">
                <wp:extent cx="2257425" cy="676275"/>
                <wp:effectExtent l="0" t="0" r="9525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1D3" w:rsidRDefault="00D26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367A0"/>
    <w:rsid w:val="0005593C"/>
    <w:rsid w:val="0009217F"/>
    <w:rsid w:val="000A6738"/>
    <w:rsid w:val="000F4B1A"/>
    <w:rsid w:val="00116C10"/>
    <w:rsid w:val="00151259"/>
    <w:rsid w:val="00171FD1"/>
    <w:rsid w:val="001F2053"/>
    <w:rsid w:val="00260CBF"/>
    <w:rsid w:val="0026120A"/>
    <w:rsid w:val="00314242"/>
    <w:rsid w:val="003975C6"/>
    <w:rsid w:val="003B5C7B"/>
    <w:rsid w:val="003E0009"/>
    <w:rsid w:val="00411CD5"/>
    <w:rsid w:val="00441148"/>
    <w:rsid w:val="00457F21"/>
    <w:rsid w:val="00490ED9"/>
    <w:rsid w:val="00493B3D"/>
    <w:rsid w:val="004A4271"/>
    <w:rsid w:val="004B14F1"/>
    <w:rsid w:val="004E445A"/>
    <w:rsid w:val="00574604"/>
    <w:rsid w:val="005C3500"/>
    <w:rsid w:val="005E08D1"/>
    <w:rsid w:val="005E1794"/>
    <w:rsid w:val="005F7681"/>
    <w:rsid w:val="006042BF"/>
    <w:rsid w:val="00613FAA"/>
    <w:rsid w:val="0063193C"/>
    <w:rsid w:val="006A5F35"/>
    <w:rsid w:val="006E11E1"/>
    <w:rsid w:val="00760914"/>
    <w:rsid w:val="00783EB4"/>
    <w:rsid w:val="00796C12"/>
    <w:rsid w:val="007D62DF"/>
    <w:rsid w:val="00891C34"/>
    <w:rsid w:val="008B3F15"/>
    <w:rsid w:val="00954341"/>
    <w:rsid w:val="009728FC"/>
    <w:rsid w:val="00974460"/>
    <w:rsid w:val="009A5B62"/>
    <w:rsid w:val="009D27FC"/>
    <w:rsid w:val="009F54F6"/>
    <w:rsid w:val="00A111AA"/>
    <w:rsid w:val="00A14568"/>
    <w:rsid w:val="00A433BB"/>
    <w:rsid w:val="00A61713"/>
    <w:rsid w:val="00B233A3"/>
    <w:rsid w:val="00B97A9C"/>
    <w:rsid w:val="00BA44F3"/>
    <w:rsid w:val="00BE352F"/>
    <w:rsid w:val="00C5755D"/>
    <w:rsid w:val="00C60736"/>
    <w:rsid w:val="00CF5990"/>
    <w:rsid w:val="00D07B84"/>
    <w:rsid w:val="00D261D3"/>
    <w:rsid w:val="00D3256C"/>
    <w:rsid w:val="00D561E2"/>
    <w:rsid w:val="00D67254"/>
    <w:rsid w:val="00DB36CD"/>
    <w:rsid w:val="00DF6A54"/>
    <w:rsid w:val="00E1664B"/>
    <w:rsid w:val="00E270C5"/>
    <w:rsid w:val="00E564DC"/>
    <w:rsid w:val="00EA2D7F"/>
    <w:rsid w:val="00EA302C"/>
    <w:rsid w:val="00EC63DA"/>
    <w:rsid w:val="00F22BBC"/>
    <w:rsid w:val="00F36495"/>
    <w:rsid w:val="00F376DA"/>
    <w:rsid w:val="00F46A7E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1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lattes.cnpq.br/1252278316364682" TargetMode="External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>&lt;div&gt;&lt;/div&gt;</Resumo>
    <PublishingExpirationDate xmlns="http://schemas.microsoft.com/sharepoint/v3" xsi:nil="true"/>
    <PublishingStartDate xmlns="http://schemas.microsoft.com/sharepoint/v3" xsi:nil="true"/>
    <_dlc_DocId xmlns="74605401-ef82-4e58-8e01-df55332c0536">Q2MPMETMKQAM-2600-122</_dlc_DocId>
    <_dlc_DocIdUrl xmlns="74605401-ef82-4e58-8e01-df55332c0536">
      <Url>https://adminnovoportal.univali.br/graduacao/farmacia-itajai/extensao/_layouts/15/DocIdRedir.aspx?ID=Q2MPMETMKQAM-2600-122</Url>
      <Description>Q2MPMETMKQAM-2600-122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4C18AB-1059-4AB7-8D20-FFCFD57F6841}"/>
</file>

<file path=customXml/itemProps2.xml><?xml version="1.0" encoding="utf-8"?>
<ds:datastoreItem xmlns:ds="http://schemas.openxmlformats.org/officeDocument/2006/customXml" ds:itemID="{010BBEE1-DCBC-497F-A193-B3720B0E185E}"/>
</file>

<file path=customXml/itemProps3.xml><?xml version="1.0" encoding="utf-8"?>
<ds:datastoreItem xmlns:ds="http://schemas.openxmlformats.org/officeDocument/2006/customXml" ds:itemID="{838603CB-7FED-45C7-BED7-956C89B23C15}"/>
</file>

<file path=customXml/itemProps4.xml><?xml version="1.0" encoding="utf-8"?>
<ds:datastoreItem xmlns:ds="http://schemas.openxmlformats.org/officeDocument/2006/customXml" ds:itemID="{47E18979-C756-43FD-9D2A-15203E6A502A}"/>
</file>

<file path=customXml/itemProps5.xml><?xml version="1.0" encoding="utf-8"?>
<ds:datastoreItem xmlns:ds="http://schemas.openxmlformats.org/officeDocument/2006/customXml" ds:itemID="{1D58CDD4-DE34-4E0B-90DF-B7BF095030EA}"/>
</file>

<file path=customXml/itemProps6.xml><?xml version="1.0" encoding="utf-8"?>
<ds:datastoreItem xmlns:ds="http://schemas.openxmlformats.org/officeDocument/2006/customXml" ds:itemID="{A9FDA5C5-2593-472F-B466-441E3E6E2BBB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7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Visita CIT (Centro de Informação Toxicológica) e IGP (Instituto Geral de Perícias) - 2016/1</dc:title>
  <dc:creator>Gabrielle</dc:creator>
  <cp:lastModifiedBy>Camila Esmerio Reginato</cp:lastModifiedBy>
  <cp:revision>5</cp:revision>
  <dcterms:created xsi:type="dcterms:W3CDTF">2016-05-12T16:47:00Z</dcterms:created>
  <dcterms:modified xsi:type="dcterms:W3CDTF">2016-05-12T16:54:00Z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_dlc_DocIdItemGuid">
    <vt:lpwstr>10762e6e-a7d3-42bb-a569-ec41413c3bce</vt:lpwstr>
  </property>
</Properties>
</file>